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2A42B" w14:textId="7FC86D51" w:rsidR="00234C56" w:rsidRDefault="00234C56" w:rsidP="00234C56">
      <w:pPr>
        <w:spacing w:after="0" w:line="240" w:lineRule="auto"/>
        <w:ind w:left="-709" w:right="-741" w:firstLine="0"/>
        <w:jc w:val="center"/>
        <w:rPr>
          <w:rFonts w:ascii="Times New Roman" w:eastAsia="Calibri" w:hAnsi="Times New Roman" w:cs="Times New Roman"/>
          <w:b/>
          <w:color w:val="auto"/>
          <w:sz w:val="8"/>
          <w:lang w:eastAsia="en-US"/>
        </w:rPr>
      </w:pPr>
      <w:r w:rsidRPr="00996F23">
        <w:rPr>
          <w:rFonts w:ascii="Calibri" w:eastAsia="Calibri" w:hAnsi="Calibri" w:cs="Times New Roman"/>
          <w:noProof/>
          <w:color w:val="auto"/>
          <w:sz w:val="22"/>
        </w:rPr>
        <w:drawing>
          <wp:inline distT="0" distB="0" distL="0" distR="0" wp14:anchorId="51CBD5BC" wp14:editId="5495541B">
            <wp:extent cx="457200" cy="487680"/>
            <wp:effectExtent l="0" t="0" r="0" b="7620"/>
            <wp:docPr id="742168076" name="Immagine 3" descr="logoFedele_v4 (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Fedele_v4 (3)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87680"/>
                    </a:xfrm>
                    <a:prstGeom prst="rect">
                      <a:avLst/>
                    </a:prstGeom>
                    <a:noFill/>
                    <a:ln>
                      <a:noFill/>
                    </a:ln>
                  </pic:spPr>
                </pic:pic>
              </a:graphicData>
            </a:graphic>
          </wp:inline>
        </w:drawing>
      </w:r>
      <w:r w:rsidRPr="00A4509B">
        <w:rPr>
          <w:noProof/>
        </w:rPr>
        <w:drawing>
          <wp:inline distT="0" distB="0" distL="0" distR="0" wp14:anchorId="13D368A3" wp14:editId="40E37EC1">
            <wp:extent cx="6050280" cy="541020"/>
            <wp:effectExtent l="0" t="0" r="7620" b="0"/>
            <wp:docPr id="19682960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0280" cy="541020"/>
                    </a:xfrm>
                    <a:prstGeom prst="rect">
                      <a:avLst/>
                    </a:prstGeom>
                    <a:noFill/>
                    <a:ln>
                      <a:noFill/>
                    </a:ln>
                  </pic:spPr>
                </pic:pic>
              </a:graphicData>
            </a:graphic>
          </wp:inline>
        </w:drawing>
      </w:r>
      <w:r w:rsidRPr="00996F23">
        <w:rPr>
          <w:rFonts w:ascii="Arial" w:eastAsia="Arial" w:hAnsi="Arial" w:cs="Arial"/>
          <w:noProof/>
          <w:color w:val="auto"/>
          <w:sz w:val="22"/>
        </w:rPr>
        <w:drawing>
          <wp:inline distT="0" distB="0" distL="0" distR="0" wp14:anchorId="3061F8CD" wp14:editId="76128DC0">
            <wp:extent cx="381000" cy="502920"/>
            <wp:effectExtent l="0" t="0" r="0" b="0"/>
            <wp:docPr id="786576635" name="Immagine 1" descr="Regione Sicilia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gione Sicilia Logo Vector (.EPS) Free 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02920"/>
                    </a:xfrm>
                    <a:prstGeom prst="rect">
                      <a:avLst/>
                    </a:prstGeom>
                    <a:noFill/>
                    <a:ln>
                      <a:noFill/>
                    </a:ln>
                  </pic:spPr>
                </pic:pic>
              </a:graphicData>
            </a:graphic>
          </wp:inline>
        </w:drawing>
      </w:r>
    </w:p>
    <w:p w14:paraId="7D04FD42" w14:textId="6209A002" w:rsidR="00234C56" w:rsidRDefault="00234C56" w:rsidP="00234C56">
      <w:pPr>
        <w:widowControl w:val="0"/>
        <w:tabs>
          <w:tab w:val="left" w:pos="1733"/>
        </w:tabs>
        <w:autoSpaceDE w:val="0"/>
        <w:autoSpaceDN w:val="0"/>
        <w:ind w:right="284"/>
        <w:jc w:val="center"/>
        <w:rPr>
          <w:rFonts w:ascii="Calibri" w:eastAsia="Calibri" w:hAnsi="Calibri" w:cs="Calibri"/>
          <w:b/>
          <w:i/>
          <w:iCs/>
          <w:sz w:val="24"/>
          <w:szCs w:val="24"/>
          <w:lang w:eastAsia="en-US"/>
        </w:rPr>
      </w:pPr>
      <w:r>
        <w:rPr>
          <w:noProof/>
        </w:rPr>
        <w:drawing>
          <wp:inline distT="0" distB="0" distL="0" distR="0" wp14:anchorId="264C5A33" wp14:editId="5A2D1877">
            <wp:extent cx="5954989" cy="1466205"/>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7991" cy="1481717"/>
                    </a:xfrm>
                    <a:prstGeom prst="rect">
                      <a:avLst/>
                    </a:prstGeom>
                  </pic:spPr>
                </pic:pic>
              </a:graphicData>
            </a:graphic>
          </wp:inline>
        </w:drawing>
      </w:r>
    </w:p>
    <w:p w14:paraId="32CA358F" w14:textId="1C5B7E32" w:rsidR="00234C56" w:rsidRDefault="00234C56" w:rsidP="00234C56">
      <w:pPr>
        <w:widowControl w:val="0"/>
        <w:tabs>
          <w:tab w:val="left" w:pos="1733"/>
        </w:tabs>
        <w:autoSpaceDE w:val="0"/>
        <w:autoSpaceDN w:val="0"/>
        <w:ind w:right="284"/>
        <w:jc w:val="center"/>
        <w:rPr>
          <w:rFonts w:ascii="Calibri" w:eastAsia="Calibri" w:hAnsi="Calibri" w:cs="Calibri"/>
          <w:b/>
          <w:i/>
          <w:iCs/>
          <w:sz w:val="24"/>
          <w:szCs w:val="24"/>
          <w:lang w:eastAsia="en-US"/>
        </w:rPr>
      </w:pPr>
      <w:r>
        <w:rPr>
          <w:rFonts w:ascii="Calibri" w:eastAsia="Calibri" w:hAnsi="Calibri" w:cs="Calibri"/>
          <w:b/>
          <w:i/>
          <w:iCs/>
          <w:sz w:val="24"/>
          <w:szCs w:val="24"/>
          <w:lang w:eastAsia="en-US"/>
        </w:rPr>
        <w:t>DICHIARAZIONE ASSENZA INCOMPATIBILITA’</w:t>
      </w:r>
    </w:p>
    <w:p w14:paraId="12757B14" w14:textId="77777777" w:rsidR="00234C56" w:rsidRPr="008C4B8C" w:rsidRDefault="00234C56" w:rsidP="00234C56">
      <w:pPr>
        <w:widowControl w:val="0"/>
        <w:tabs>
          <w:tab w:val="left" w:pos="1733"/>
        </w:tabs>
        <w:autoSpaceDE w:val="0"/>
        <w:autoSpaceDN w:val="0"/>
        <w:ind w:right="284"/>
        <w:jc w:val="center"/>
        <w:rPr>
          <w:rFonts w:ascii="Calibri" w:eastAsia="Calibri" w:hAnsi="Calibri" w:cs="Calibri"/>
          <w:color w:val="auto"/>
          <w:sz w:val="22"/>
          <w:lang w:eastAsia="en-US"/>
        </w:rPr>
      </w:pPr>
    </w:p>
    <w:p w14:paraId="0F0BB95C" w14:textId="77777777" w:rsidR="008C4B8C" w:rsidRPr="008C4B8C" w:rsidRDefault="008C4B8C" w:rsidP="008C4B8C">
      <w:pPr>
        <w:adjustRightInd w:val="0"/>
        <w:rPr>
          <w:rFonts w:ascii="Calibri" w:eastAsia="Calibri" w:hAnsi="Calibri" w:cs="Calibri"/>
          <w:color w:val="auto"/>
          <w:sz w:val="22"/>
          <w:lang w:eastAsia="en-US"/>
        </w:rPr>
      </w:pPr>
      <w:r w:rsidRPr="008C4B8C">
        <w:rPr>
          <w:rFonts w:ascii="Calibri" w:eastAsia="Calibri" w:hAnsi="Calibri" w:cs="Calibri"/>
          <w:color w:val="auto"/>
          <w:sz w:val="22"/>
          <w:lang w:eastAsia="en-US"/>
        </w:rPr>
        <w:t>Fondi Strutturali Europei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w:t>
      </w:r>
    </w:p>
    <w:p w14:paraId="4FD2BB30" w14:textId="77777777" w:rsidR="008C4B8C" w:rsidRDefault="008C4B8C" w:rsidP="008C4B8C">
      <w:pPr>
        <w:pStyle w:val="Corpotesto"/>
        <w:spacing w:before="1"/>
        <w:ind w:left="0" w:right="439"/>
        <w:jc w:val="both"/>
      </w:pPr>
      <w:r w:rsidRPr="00EA23E3">
        <w:t>Progetto Avviso/Decreto: M4C1I1.4-2025-1685</w:t>
      </w:r>
      <w:r>
        <w:t xml:space="preserve"> </w:t>
      </w:r>
      <w:r w:rsidRPr="00EA23E3">
        <w:t>Azioni integrate per la realizzazione di ambienti didattici accoglienti e l’organizzazione di attività didattiche e di tutoraggio funzionali a contrastare l’abbandono scolastico – Agenda sud – Fase 2 (D.M. 106/2025)</w:t>
      </w:r>
    </w:p>
    <w:p w14:paraId="62640630" w14:textId="77777777" w:rsidR="008C4B8C" w:rsidRDefault="008C4B8C" w:rsidP="008C4B8C">
      <w:pPr>
        <w:pStyle w:val="Corpotesto"/>
        <w:spacing w:before="1"/>
        <w:ind w:right="439"/>
        <w:jc w:val="both"/>
      </w:pPr>
    </w:p>
    <w:p w14:paraId="324E52E7" w14:textId="77777777" w:rsidR="008C4B8C" w:rsidRPr="000F16EA" w:rsidRDefault="008C4B8C" w:rsidP="008C4B8C">
      <w:pPr>
        <w:pStyle w:val="Corpotesto"/>
        <w:spacing w:before="5" w:line="265" w:lineRule="exact"/>
        <w:ind w:left="186"/>
        <w:jc w:val="both"/>
        <w:rPr>
          <w:rFonts w:ascii="Times New Roman" w:eastAsia="Times New Roman" w:hAnsi="Times New Roman" w:cs="Times New Roman"/>
          <w:bCs/>
          <w:sz w:val="24"/>
          <w:szCs w:val="24"/>
        </w:rPr>
      </w:pPr>
      <w:r w:rsidRPr="000F16EA">
        <w:rPr>
          <w:bCs/>
          <w:i/>
          <w:spacing w:val="-2"/>
        </w:rPr>
        <w:t>CNP:</w:t>
      </w:r>
      <w:r w:rsidRPr="000F16EA">
        <w:rPr>
          <w:bCs/>
          <w:i/>
          <w:spacing w:val="29"/>
        </w:rPr>
        <w:t xml:space="preserve"> </w:t>
      </w:r>
      <w:r w:rsidRPr="000F16EA">
        <w:rPr>
          <w:rFonts w:ascii="Times New Roman" w:eastAsia="Times New Roman" w:hAnsi="Times New Roman" w:cs="Times New Roman"/>
          <w:bCs/>
          <w:sz w:val="24"/>
          <w:szCs w:val="24"/>
        </w:rPr>
        <w:t>M4C1I1.4-2025-1685</w:t>
      </w:r>
    </w:p>
    <w:p w14:paraId="01CF3E3D" w14:textId="27AE991C" w:rsidR="008C4B8C" w:rsidRPr="000F16EA" w:rsidRDefault="008C4B8C" w:rsidP="008C4B8C">
      <w:pPr>
        <w:rPr>
          <w:bCs/>
          <w:sz w:val="24"/>
          <w:szCs w:val="24"/>
        </w:rPr>
      </w:pPr>
      <w:r w:rsidRPr="000F16EA">
        <w:rPr>
          <w:bCs/>
          <w:sz w:val="24"/>
          <w:szCs w:val="24"/>
        </w:rPr>
        <w:t xml:space="preserve">  CUP: I14D25002660006</w:t>
      </w:r>
    </w:p>
    <w:p w14:paraId="0693673B" w14:textId="77777777" w:rsidR="008C4B8C" w:rsidRDefault="008C4B8C" w:rsidP="008C4B8C">
      <w:pPr>
        <w:rPr>
          <w:sz w:val="24"/>
          <w:szCs w:val="24"/>
        </w:rPr>
      </w:pPr>
    </w:p>
    <w:p w14:paraId="3047F289" w14:textId="77777777" w:rsidR="006D549D" w:rsidRDefault="006D549D" w:rsidP="006D549D">
      <w:pPr>
        <w:keepNext/>
        <w:keepLines/>
        <w:outlineLvl w:val="5"/>
        <w:rPr>
          <w:rFonts w:eastAsia="Arial"/>
          <w:b/>
          <w:bCs/>
        </w:rPr>
      </w:pPr>
    </w:p>
    <w:p w14:paraId="0C5F8BAB" w14:textId="70FE1BE9" w:rsidR="00234C56" w:rsidRDefault="00234C56" w:rsidP="00234C56">
      <w:pPr>
        <w:pStyle w:val="Corpotesto"/>
        <w:jc w:val="both"/>
      </w:pPr>
    </w:p>
    <w:p w14:paraId="46D21C22" w14:textId="77777777" w:rsidR="00234C56" w:rsidRDefault="00234C56" w:rsidP="00234C56">
      <w:pPr>
        <w:keepNext/>
        <w:keepLines/>
        <w:widowControl w:val="0"/>
        <w:outlineLvl w:val="5"/>
        <w:rPr>
          <w:rFonts w:asciiTheme="minorHAnsi" w:eastAsia="Arial" w:hAnsiTheme="minorHAnsi"/>
          <w:bCs/>
          <w:sz w:val="22"/>
        </w:rPr>
      </w:pPr>
    </w:p>
    <w:p w14:paraId="7C192D83" w14:textId="3B82E1A0" w:rsidR="002A344A" w:rsidRDefault="008C4B8C" w:rsidP="00234C56">
      <w:pPr>
        <w:keepNext/>
        <w:keepLines/>
        <w:widowControl w:val="0"/>
        <w:outlineLvl w:val="5"/>
        <w:rPr>
          <w:rFonts w:asciiTheme="minorHAnsi" w:eastAsia="Arial" w:hAnsiTheme="minorHAnsi"/>
          <w:bCs/>
          <w:sz w:val="22"/>
        </w:rPr>
      </w:pPr>
      <w:r>
        <w:rPr>
          <w:rFonts w:asciiTheme="minorHAnsi" w:eastAsia="Arial" w:hAnsiTheme="minorHAnsi"/>
          <w:bCs/>
          <w:sz w:val="22"/>
        </w:rPr>
        <w:t>Il sottoscritto dott. Angelo Picicuto, Dirigente Scolastico dell’I.C. “E. Pantano” di Assoro</w:t>
      </w:r>
    </w:p>
    <w:p w14:paraId="6678F476" w14:textId="77777777" w:rsidR="002A344A" w:rsidRPr="002E2D33" w:rsidRDefault="002A344A" w:rsidP="00234C56">
      <w:pPr>
        <w:keepNext/>
        <w:keepLines/>
        <w:widowControl w:val="0"/>
        <w:outlineLvl w:val="5"/>
        <w:rPr>
          <w:rFonts w:asciiTheme="minorHAnsi" w:eastAsia="Arial" w:hAnsiTheme="minorHAnsi"/>
          <w:bCs/>
          <w:sz w:val="22"/>
        </w:rPr>
      </w:pPr>
    </w:p>
    <w:p w14:paraId="058E27B6" w14:textId="77777777" w:rsidR="00234C56" w:rsidRPr="002E2D33" w:rsidRDefault="00234C56" w:rsidP="00234C56">
      <w:pPr>
        <w:tabs>
          <w:tab w:val="center" w:pos="1134"/>
        </w:tabs>
        <w:ind w:left="709" w:hanging="709"/>
        <w:rPr>
          <w:rFonts w:ascii="Calibri" w:eastAsia="Calibri" w:hAnsi="Calibri" w:cs="Calibri"/>
          <w:sz w:val="22"/>
          <w:lang w:eastAsia="en-US"/>
        </w:rPr>
      </w:pPr>
      <w:bookmarkStart w:id="0" w:name="_Hlk133176420"/>
      <w:bookmarkStart w:id="1" w:name="_Hlk133175575"/>
      <w:r w:rsidRPr="002E2D33">
        <w:rPr>
          <w:rFonts w:ascii="Calibri" w:eastAsia="Calibri" w:hAnsi="Calibri" w:cs="Calibri"/>
          <w:b/>
          <w:bCs/>
          <w:sz w:val="22"/>
          <w:lang w:eastAsia="en-US"/>
        </w:rPr>
        <w:t xml:space="preserve">VISTA </w:t>
      </w:r>
      <w:r w:rsidRPr="002E2D33">
        <w:rPr>
          <w:rFonts w:ascii="Calibri" w:eastAsia="Calibri" w:hAnsi="Calibri" w:cs="Calibri"/>
          <w:b/>
          <w:bCs/>
          <w:sz w:val="22"/>
          <w:lang w:eastAsia="en-US"/>
        </w:rPr>
        <w:tab/>
      </w:r>
      <w:r w:rsidRPr="002E2D33">
        <w:rPr>
          <w:rFonts w:ascii="Calibri" w:eastAsia="Calibri" w:hAnsi="Calibri" w:cs="Calibri"/>
          <w:sz w:val="22"/>
          <w:lang w:eastAsia="en-US"/>
        </w:rPr>
        <w:t>la legge 7 agosto 1990, n. 241, recante «</w:t>
      </w:r>
      <w:r w:rsidRPr="002E2D33">
        <w:rPr>
          <w:rFonts w:ascii="Calibri" w:eastAsia="Calibri" w:hAnsi="Calibri" w:cs="Calibri"/>
          <w:i/>
          <w:iCs/>
          <w:sz w:val="22"/>
          <w:lang w:eastAsia="en-US"/>
        </w:rPr>
        <w:t>Nuove norme in materia di procedimento amministrativo e di diritto di accesso ai documenti amministrativi</w:t>
      </w:r>
      <w:r w:rsidRPr="002E2D33">
        <w:rPr>
          <w:rFonts w:ascii="Calibri" w:eastAsia="Calibri" w:hAnsi="Calibri" w:cs="Calibri"/>
          <w:sz w:val="22"/>
          <w:lang w:eastAsia="en-US"/>
        </w:rPr>
        <w:t>»;</w:t>
      </w:r>
    </w:p>
    <w:p w14:paraId="39961F0D" w14:textId="77777777" w:rsidR="00234C56" w:rsidRPr="002E2D33" w:rsidRDefault="00234C56" w:rsidP="00234C56">
      <w:pPr>
        <w:tabs>
          <w:tab w:val="center" w:pos="1134"/>
        </w:tabs>
        <w:rPr>
          <w:rFonts w:ascii="Calibri" w:eastAsia="Calibri" w:hAnsi="Calibri" w:cs="Calibri"/>
          <w:b/>
          <w:bCs/>
          <w:sz w:val="22"/>
          <w:lang w:eastAsia="en-US"/>
        </w:rPr>
      </w:pPr>
    </w:p>
    <w:p w14:paraId="4F31F676" w14:textId="77777777" w:rsidR="00234C56" w:rsidRPr="002E2D33" w:rsidRDefault="00234C56" w:rsidP="00234C56">
      <w:pPr>
        <w:tabs>
          <w:tab w:val="center" w:pos="1134"/>
        </w:tabs>
        <w:ind w:left="709" w:hanging="709"/>
        <w:rPr>
          <w:rFonts w:ascii="Calibri" w:eastAsia="Calibri" w:hAnsi="Calibri" w:cs="Calibri"/>
          <w:sz w:val="22"/>
          <w:lang w:eastAsia="en-US"/>
        </w:rPr>
      </w:pPr>
      <w:r w:rsidRPr="002E2D33">
        <w:rPr>
          <w:rFonts w:ascii="Calibri" w:eastAsia="Calibri" w:hAnsi="Calibri" w:cs="Calibri"/>
          <w:b/>
          <w:bCs/>
          <w:sz w:val="22"/>
          <w:lang w:eastAsia="en-US"/>
        </w:rPr>
        <w:t>VISTI</w:t>
      </w:r>
      <w:r w:rsidRPr="002E2D33">
        <w:rPr>
          <w:rFonts w:ascii="Calibri" w:eastAsia="Calibri" w:hAnsi="Calibri" w:cs="Calibri"/>
          <w:b/>
          <w:bCs/>
          <w:sz w:val="22"/>
          <w:lang w:eastAsia="en-US"/>
        </w:rPr>
        <w:tab/>
      </w:r>
      <w:r w:rsidRPr="002E2D33">
        <w:rPr>
          <w:rFonts w:ascii="Calibri" w:eastAsia="Calibri" w:hAnsi="Calibri" w:cs="Calibri"/>
          <w:sz w:val="22"/>
          <w:lang w:eastAsia="en-US"/>
        </w:rPr>
        <w:t xml:space="preserve"> in particolare, gli articoli 5 e 6-</w:t>
      </w:r>
      <w:r w:rsidRPr="002E2D33">
        <w:rPr>
          <w:rFonts w:ascii="Calibri" w:eastAsia="Calibri" w:hAnsi="Calibri" w:cs="Calibri"/>
          <w:i/>
          <w:iCs/>
          <w:sz w:val="22"/>
          <w:lang w:eastAsia="en-US"/>
        </w:rPr>
        <w:t xml:space="preserve">bis </w:t>
      </w:r>
      <w:r w:rsidRPr="002E2D33">
        <w:rPr>
          <w:rFonts w:ascii="Calibri" w:eastAsia="Calibri" w:hAnsi="Calibri" w:cs="Calibri"/>
          <w:sz w:val="22"/>
          <w:lang w:eastAsia="en-US"/>
        </w:rPr>
        <w:t>della già menzionata legge;</w:t>
      </w:r>
    </w:p>
    <w:p w14:paraId="4AC8E44F" w14:textId="77777777" w:rsidR="00234C56" w:rsidRPr="002E2D33" w:rsidRDefault="00234C56" w:rsidP="00234C56">
      <w:pPr>
        <w:tabs>
          <w:tab w:val="center" w:pos="1134"/>
        </w:tabs>
        <w:ind w:left="709" w:hanging="709"/>
        <w:rPr>
          <w:rFonts w:ascii="Calibri" w:eastAsia="Calibri" w:hAnsi="Calibri" w:cs="Calibri"/>
          <w:b/>
          <w:bCs/>
          <w:sz w:val="22"/>
          <w:lang w:eastAsia="en-US"/>
        </w:rPr>
      </w:pPr>
    </w:p>
    <w:p w14:paraId="17EB8391" w14:textId="77777777" w:rsidR="00234C56" w:rsidRPr="002E2D33" w:rsidRDefault="00234C56" w:rsidP="00234C56">
      <w:pPr>
        <w:tabs>
          <w:tab w:val="center" w:pos="1134"/>
        </w:tabs>
        <w:ind w:left="709" w:hanging="709"/>
        <w:rPr>
          <w:rFonts w:ascii="Calibri" w:eastAsia="Calibri" w:hAnsi="Calibri" w:cs="Calibri"/>
          <w:sz w:val="22"/>
          <w:lang w:eastAsia="en-US"/>
        </w:rPr>
      </w:pPr>
      <w:r w:rsidRPr="002E2D33">
        <w:rPr>
          <w:rFonts w:ascii="Calibri" w:eastAsia="Calibri" w:hAnsi="Calibri" w:cs="Calibri"/>
          <w:b/>
          <w:bCs/>
          <w:sz w:val="22"/>
          <w:lang w:eastAsia="en-US"/>
        </w:rPr>
        <w:t xml:space="preserve">VISTO </w:t>
      </w:r>
      <w:r w:rsidRPr="002E2D33">
        <w:rPr>
          <w:rFonts w:ascii="Calibri" w:eastAsia="Calibri" w:hAnsi="Calibri" w:cs="Calibri"/>
          <w:b/>
          <w:bCs/>
          <w:sz w:val="22"/>
          <w:lang w:eastAsia="en-US"/>
        </w:rPr>
        <w:tab/>
      </w:r>
      <w:r w:rsidRPr="002E2D33">
        <w:rPr>
          <w:rFonts w:ascii="Calibri" w:eastAsia="Calibri" w:hAnsi="Calibri" w:cs="Calibri"/>
          <w:sz w:val="22"/>
          <w:lang w:eastAsia="en-US" w:bidi="it-IT"/>
        </w:rPr>
        <w:t xml:space="preserve">il decreto legislativo 30 marzo 2001, n. 165, recante </w:t>
      </w:r>
      <w:r w:rsidRPr="002E2D33">
        <w:rPr>
          <w:rFonts w:ascii="Calibri" w:eastAsia="Calibri" w:hAnsi="Calibri" w:cs="Calibri"/>
          <w:sz w:val="22"/>
          <w:lang w:eastAsia="en-US"/>
        </w:rPr>
        <w:t>«</w:t>
      </w:r>
      <w:r w:rsidRPr="002E2D33">
        <w:rPr>
          <w:rFonts w:ascii="Calibri" w:eastAsia="Calibri" w:hAnsi="Calibri" w:cs="Calibri"/>
          <w:i/>
          <w:iCs/>
          <w:sz w:val="22"/>
          <w:lang w:eastAsia="en-US" w:bidi="it-IT"/>
        </w:rPr>
        <w:t>Norme generali sull’ordinamento del lavoro alle dipendenze delle amministrazioni pubbliche</w:t>
      </w:r>
      <w:bookmarkStart w:id="2" w:name="_Hlk132359602"/>
      <w:r w:rsidRPr="002E2D33">
        <w:rPr>
          <w:rFonts w:ascii="Calibri" w:eastAsia="Calibri" w:hAnsi="Calibri" w:cs="Calibri"/>
          <w:sz w:val="22"/>
          <w:lang w:eastAsia="en-US"/>
        </w:rPr>
        <w:t>»</w:t>
      </w:r>
      <w:bookmarkEnd w:id="2"/>
      <w:r w:rsidRPr="002E2D33">
        <w:rPr>
          <w:rFonts w:ascii="Calibri" w:eastAsia="Calibri" w:hAnsi="Calibri" w:cs="Calibri"/>
          <w:sz w:val="22"/>
          <w:lang w:eastAsia="en-US"/>
        </w:rPr>
        <w:t>;</w:t>
      </w:r>
    </w:p>
    <w:p w14:paraId="4123157C" w14:textId="77777777" w:rsidR="00234C56" w:rsidRPr="002E2D33" w:rsidRDefault="00234C56" w:rsidP="00234C56">
      <w:pPr>
        <w:tabs>
          <w:tab w:val="center" w:pos="1134"/>
        </w:tabs>
        <w:ind w:left="709" w:hanging="709"/>
        <w:rPr>
          <w:rFonts w:ascii="Calibri" w:eastAsia="Calibri" w:hAnsi="Calibri" w:cs="Calibri"/>
          <w:b/>
          <w:bCs/>
          <w:sz w:val="22"/>
          <w:lang w:eastAsia="en-US"/>
        </w:rPr>
      </w:pPr>
    </w:p>
    <w:p w14:paraId="79FC1EA5" w14:textId="77777777" w:rsidR="00234C56" w:rsidRPr="002E2D33" w:rsidRDefault="00234C56" w:rsidP="00234C56">
      <w:pPr>
        <w:tabs>
          <w:tab w:val="center" w:pos="1134"/>
        </w:tabs>
        <w:ind w:left="709" w:hanging="709"/>
        <w:rPr>
          <w:rFonts w:ascii="Calibri" w:eastAsia="Calibri" w:hAnsi="Calibri" w:cs="Calibri"/>
          <w:b/>
          <w:bCs/>
          <w:sz w:val="22"/>
          <w:lang w:eastAsia="en-US"/>
        </w:rPr>
      </w:pPr>
      <w:r w:rsidRPr="002E2D33">
        <w:rPr>
          <w:rFonts w:ascii="Calibri" w:eastAsia="Calibri" w:hAnsi="Calibri" w:cs="Calibri"/>
          <w:b/>
          <w:bCs/>
          <w:sz w:val="22"/>
          <w:lang w:eastAsia="en-US"/>
        </w:rPr>
        <w:t xml:space="preserve">VISTO </w:t>
      </w:r>
      <w:r w:rsidRPr="002E2D33">
        <w:rPr>
          <w:rFonts w:ascii="Calibri" w:eastAsia="Calibri" w:hAnsi="Calibri" w:cs="Calibri"/>
          <w:b/>
          <w:bCs/>
          <w:sz w:val="22"/>
          <w:lang w:eastAsia="en-US"/>
        </w:rPr>
        <w:tab/>
      </w:r>
      <w:r w:rsidRPr="002E2D33">
        <w:rPr>
          <w:rFonts w:ascii="Calibri" w:eastAsia="Calibri" w:hAnsi="Calibri" w:cs="Calibri"/>
          <w:sz w:val="22"/>
          <w:lang w:eastAsia="en-US"/>
        </w:rPr>
        <w:t>il decreto legislativo 8 aprile 2013, n. 39, recante «</w:t>
      </w:r>
      <w:r w:rsidRPr="002E2D33">
        <w:rPr>
          <w:rFonts w:ascii="Calibri" w:eastAsia="Calibri" w:hAnsi="Calibri" w:cs="Calibri"/>
          <w:i/>
          <w:iCs/>
          <w:sz w:val="22"/>
          <w:lang w:eastAsia="en-US"/>
        </w:rPr>
        <w:t>Disposizioni in materia di inconferibilità e incompatibilità di incarichi presso le pubbliche amministrazioni e presso gli enti privati in controllo pubblico, a norma dell'articolo 1, commi 49 e 50, della legge 6 novembre 2012, n. 190</w:t>
      </w:r>
      <w:r w:rsidRPr="002E2D33">
        <w:rPr>
          <w:rFonts w:ascii="Calibri" w:eastAsia="Calibri" w:hAnsi="Calibri" w:cs="Calibri"/>
          <w:sz w:val="22"/>
          <w:lang w:eastAsia="en-US"/>
        </w:rPr>
        <w:t>»;</w:t>
      </w:r>
    </w:p>
    <w:p w14:paraId="58308FA9" w14:textId="77777777" w:rsidR="00234C56" w:rsidRPr="002E2D33" w:rsidRDefault="00234C56" w:rsidP="00234C56">
      <w:pPr>
        <w:tabs>
          <w:tab w:val="center" w:pos="1134"/>
        </w:tabs>
        <w:ind w:left="709" w:hanging="709"/>
        <w:rPr>
          <w:rFonts w:ascii="Calibri" w:eastAsia="Calibri" w:hAnsi="Calibri" w:cs="Calibri"/>
          <w:b/>
          <w:bCs/>
          <w:sz w:val="22"/>
          <w:lang w:eastAsia="en-US"/>
        </w:rPr>
      </w:pPr>
    </w:p>
    <w:p w14:paraId="5A0419A3" w14:textId="77777777" w:rsidR="00234C56" w:rsidRPr="002E2D33" w:rsidRDefault="00234C56" w:rsidP="00234C56">
      <w:pPr>
        <w:tabs>
          <w:tab w:val="center" w:pos="1134"/>
        </w:tabs>
        <w:ind w:left="709" w:hanging="709"/>
        <w:rPr>
          <w:rFonts w:ascii="Calibri" w:eastAsia="Calibri" w:hAnsi="Calibri" w:cs="Calibri"/>
          <w:sz w:val="22"/>
          <w:lang w:eastAsia="en-US"/>
        </w:rPr>
      </w:pPr>
      <w:r w:rsidRPr="002E2D33">
        <w:rPr>
          <w:rFonts w:ascii="Calibri" w:eastAsia="Calibri" w:hAnsi="Calibri" w:cs="Calibri"/>
          <w:b/>
          <w:bCs/>
          <w:sz w:val="22"/>
          <w:lang w:eastAsia="en-US"/>
        </w:rPr>
        <w:t>VISTO</w:t>
      </w:r>
      <w:r w:rsidRPr="002E2D33">
        <w:rPr>
          <w:rFonts w:ascii="Calibri" w:eastAsia="Calibri" w:hAnsi="Calibri" w:cs="Calibri"/>
          <w:sz w:val="22"/>
          <w:lang w:eastAsia="en-US"/>
        </w:rPr>
        <w:t xml:space="preserve"> il Codice di comportamento dei dipendenti del Ministero dell’istruzione, adottato con D.M. del 26 aprile 2022, n. 105;</w:t>
      </w:r>
    </w:p>
    <w:p w14:paraId="6A587AD9" w14:textId="77777777" w:rsidR="00234C56" w:rsidRPr="002E2D33" w:rsidRDefault="00234C56" w:rsidP="00234C56">
      <w:pPr>
        <w:tabs>
          <w:tab w:val="center" w:pos="1134"/>
        </w:tabs>
        <w:ind w:left="709" w:hanging="709"/>
        <w:rPr>
          <w:rFonts w:ascii="Calibri" w:eastAsia="Calibri" w:hAnsi="Calibri" w:cs="Calibri"/>
          <w:b/>
          <w:bCs/>
          <w:sz w:val="22"/>
          <w:lang w:eastAsia="en-US"/>
        </w:rPr>
      </w:pPr>
    </w:p>
    <w:p w14:paraId="5F6DC19A" w14:textId="77777777" w:rsidR="00234C56" w:rsidRPr="002E2D33" w:rsidRDefault="00234C56" w:rsidP="00234C56">
      <w:pPr>
        <w:tabs>
          <w:tab w:val="center" w:pos="1134"/>
        </w:tabs>
        <w:ind w:left="709" w:hanging="709"/>
        <w:rPr>
          <w:rFonts w:ascii="Calibri" w:eastAsia="Calibri" w:hAnsi="Calibri" w:cs="Calibri"/>
          <w:sz w:val="22"/>
          <w:lang w:eastAsia="en-US"/>
        </w:rPr>
      </w:pPr>
      <w:r w:rsidRPr="002E2D33">
        <w:rPr>
          <w:rFonts w:ascii="Calibri" w:eastAsia="Calibri" w:hAnsi="Calibri" w:cs="Calibri"/>
          <w:b/>
          <w:bCs/>
          <w:sz w:val="22"/>
          <w:lang w:eastAsia="en-US"/>
        </w:rPr>
        <w:t>VISTA</w:t>
      </w:r>
      <w:r w:rsidRPr="002E2D33">
        <w:rPr>
          <w:rFonts w:ascii="Calibri" w:eastAsia="Calibri" w:hAnsi="Calibri" w:cs="Calibri"/>
          <w:sz w:val="22"/>
          <w:lang w:eastAsia="en-US"/>
        </w:rPr>
        <w:t xml:space="preserve"> </w:t>
      </w:r>
      <w:r w:rsidRPr="002E2D33">
        <w:rPr>
          <w:rFonts w:ascii="Calibri" w:eastAsia="Calibri" w:hAnsi="Calibri" w:cs="Calibri"/>
          <w:sz w:val="22"/>
          <w:lang w:eastAsia="en-US"/>
        </w:rPr>
        <w:tab/>
      </w:r>
      <w:r w:rsidRPr="002E2D33">
        <w:rPr>
          <w:rFonts w:ascii="Calibri" w:eastAsia="Calibri" w:hAnsi="Calibri" w:cs="Calibri"/>
          <w:sz w:val="22"/>
          <w:lang w:eastAsia="en-US" w:bidi="it-IT"/>
        </w:rPr>
        <w:t xml:space="preserve">la legge 6 novembre 2012, n. 190, recante </w:t>
      </w:r>
      <w:r w:rsidRPr="002E2D33">
        <w:rPr>
          <w:rFonts w:ascii="Calibri" w:eastAsia="Calibri" w:hAnsi="Calibri" w:cs="Calibri"/>
          <w:sz w:val="22"/>
          <w:lang w:eastAsia="en-US"/>
        </w:rPr>
        <w:t>«</w:t>
      </w:r>
      <w:r w:rsidRPr="002E2D33">
        <w:rPr>
          <w:rFonts w:ascii="Calibri" w:eastAsia="Calibri" w:hAnsi="Calibri" w:cs="Calibri"/>
          <w:i/>
          <w:iCs/>
          <w:sz w:val="22"/>
          <w:lang w:eastAsia="en-US" w:bidi="it-IT"/>
        </w:rPr>
        <w:t>Disposizioni per la prevenzione e la repressione della corruzione e dell’illegalità nella pubblica amministrazione</w:t>
      </w:r>
      <w:r w:rsidRPr="002E2D33">
        <w:rPr>
          <w:rFonts w:ascii="Calibri" w:eastAsia="Calibri" w:hAnsi="Calibri" w:cs="Calibri"/>
          <w:sz w:val="22"/>
          <w:lang w:eastAsia="en-US"/>
        </w:rPr>
        <w:t>»;</w:t>
      </w:r>
    </w:p>
    <w:bookmarkEnd w:id="0"/>
    <w:bookmarkEnd w:id="1"/>
    <w:p w14:paraId="10A92AEF" w14:textId="77777777" w:rsidR="00234C56" w:rsidRPr="002E2D33" w:rsidRDefault="00234C56" w:rsidP="00234C56">
      <w:pPr>
        <w:overflowPunct w:val="0"/>
        <w:autoSpaceDE w:val="0"/>
        <w:autoSpaceDN w:val="0"/>
        <w:adjustRightInd w:val="0"/>
        <w:textAlignment w:val="baseline"/>
        <w:rPr>
          <w:rFonts w:asciiTheme="minorHAnsi" w:eastAsiaTheme="minorEastAsia" w:hAnsiTheme="minorHAnsi" w:cstheme="minorBidi"/>
          <w:bCs/>
          <w:sz w:val="22"/>
        </w:rPr>
      </w:pPr>
    </w:p>
    <w:p w14:paraId="69CCFCFB" w14:textId="77777777" w:rsidR="00234C56" w:rsidRDefault="00234C56" w:rsidP="00234C5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rPr>
      </w:pPr>
      <w:r w:rsidRPr="00462352">
        <w:rPr>
          <w:rFonts w:asciiTheme="minorHAnsi" w:eastAsiaTheme="minorEastAsia" w:hAnsiTheme="minorHAnsi" w:cstheme="minorBidi"/>
          <w:b/>
          <w:sz w:val="22"/>
        </w:rPr>
        <w:t>VISTO</w:t>
      </w:r>
      <w:r>
        <w:rPr>
          <w:rFonts w:asciiTheme="minorHAnsi" w:eastAsiaTheme="minorEastAsia" w:hAnsiTheme="minorHAnsi" w:cstheme="minorBidi"/>
          <w:bCs/>
          <w:sz w:val="22"/>
        </w:rPr>
        <w:tab/>
        <w:t>l’articolo 6 della legge n° 241 del 7 agosto 1990 in relazione ai potenziali conflitti di interesse</w:t>
      </w:r>
    </w:p>
    <w:p w14:paraId="7C015150" w14:textId="77777777" w:rsidR="00234C56" w:rsidRDefault="00234C56" w:rsidP="00D91346">
      <w:pPr>
        <w:ind w:left="0" w:firstLine="0"/>
        <w:rPr>
          <w:rFonts w:asciiTheme="minorHAnsi" w:eastAsia="Calibri" w:hAnsiTheme="minorHAnsi" w:cstheme="minorBidi"/>
          <w:sz w:val="22"/>
          <w:lang w:eastAsia="en-US"/>
        </w:rPr>
      </w:pPr>
    </w:p>
    <w:p w14:paraId="5999562F" w14:textId="77777777" w:rsidR="00234C56" w:rsidRDefault="00234C56" w:rsidP="00234C56">
      <w:pPr>
        <w:rPr>
          <w:rFonts w:asciiTheme="minorHAnsi" w:eastAsia="Calibri" w:hAnsiTheme="minorHAnsi" w:cstheme="minorBidi"/>
          <w:sz w:val="22"/>
          <w:lang w:eastAsia="en-US"/>
        </w:rPr>
      </w:pPr>
      <w:r w:rsidRPr="00BC1339">
        <w:rPr>
          <w:rFonts w:asciiTheme="minorHAnsi" w:eastAsia="Calibri" w:hAnsiTheme="minorHAnsi" w:cstheme="minorBidi"/>
          <w:b/>
          <w:bCs/>
          <w:sz w:val="22"/>
          <w:lang w:eastAsia="en-US"/>
        </w:rPr>
        <w:t>VISTO</w:t>
      </w:r>
      <w:r>
        <w:rPr>
          <w:rFonts w:asciiTheme="minorHAnsi" w:eastAsia="Calibri" w:hAnsiTheme="minorHAnsi" w:cstheme="minorBidi"/>
          <w:sz w:val="22"/>
          <w:lang w:eastAsia="en-US"/>
        </w:rPr>
        <w:tab/>
      </w:r>
      <w:r w:rsidRPr="00003C0D">
        <w:rPr>
          <w:rFonts w:asciiTheme="minorHAnsi" w:eastAsia="Calibri" w:hAnsiTheme="minorHAnsi" w:cstheme="minorBidi"/>
          <w:sz w:val="22"/>
          <w:lang w:eastAsia="en-US"/>
        </w:rPr>
        <w:t xml:space="preserve"> </w:t>
      </w:r>
      <w:r>
        <w:rPr>
          <w:rFonts w:asciiTheme="minorHAnsi" w:eastAsia="Calibri" w:hAnsiTheme="minorHAnsi" w:cstheme="minorBidi"/>
          <w:sz w:val="22"/>
          <w:lang w:eastAsia="en-US"/>
        </w:rPr>
        <w:t>l’art. 16 del Dlgs 36/2023 in relazione ai conflitti di interesse</w:t>
      </w:r>
    </w:p>
    <w:p w14:paraId="41BFD4A0" w14:textId="4CDE59A0" w:rsidR="00234C56" w:rsidRPr="00FD2611" w:rsidRDefault="00234C56" w:rsidP="00234C56">
      <w:pPr>
        <w:rPr>
          <w:rFonts w:asciiTheme="minorHAnsi" w:eastAsia="Calibri" w:hAnsiTheme="minorHAnsi" w:cstheme="minorBidi"/>
          <w:sz w:val="22"/>
          <w:lang w:eastAsia="en-US"/>
        </w:rPr>
      </w:pPr>
      <w:r w:rsidRPr="00FD2611">
        <w:rPr>
          <w:rFonts w:asciiTheme="minorHAnsi" w:eastAsia="Calibri" w:hAnsiTheme="minorHAnsi" w:cstheme="minorBidi"/>
          <w:sz w:val="22"/>
          <w:lang w:eastAsia="en-US"/>
        </w:rPr>
        <w:t xml:space="preserve">Preso atto dell’incarico di </w:t>
      </w:r>
      <w:r w:rsidR="008C4B8C">
        <w:rPr>
          <w:rFonts w:asciiTheme="minorHAnsi" w:eastAsia="Calibri" w:hAnsiTheme="minorHAnsi" w:cstheme="minorBidi"/>
          <w:sz w:val="22"/>
          <w:lang w:eastAsia="en-US"/>
        </w:rPr>
        <w:t xml:space="preserve">RUP </w:t>
      </w:r>
      <w:r w:rsidRPr="00FD2611">
        <w:rPr>
          <w:rFonts w:asciiTheme="minorHAnsi" w:eastAsia="Calibri" w:hAnsiTheme="minorHAnsi" w:cstheme="minorBidi"/>
          <w:sz w:val="22"/>
          <w:lang w:eastAsia="en-US"/>
        </w:rPr>
        <w:t>nel progetto di cui sopra</w:t>
      </w:r>
    </w:p>
    <w:p w14:paraId="7B99F8D3" w14:textId="77777777" w:rsidR="00234C56" w:rsidRDefault="00234C56" w:rsidP="00234C56">
      <w:pPr>
        <w:rPr>
          <w:rFonts w:asciiTheme="minorHAnsi" w:eastAsia="Calibri" w:hAnsiTheme="minorHAnsi" w:cstheme="minorBidi"/>
          <w:b/>
          <w:bCs/>
          <w:i/>
          <w:iCs/>
          <w:sz w:val="22"/>
          <w:lang w:eastAsia="en-US"/>
        </w:rPr>
      </w:pPr>
    </w:p>
    <w:p w14:paraId="56F2E269" w14:textId="77777777" w:rsidR="00234C56" w:rsidRPr="002E2D33" w:rsidRDefault="00234C56" w:rsidP="00234C56">
      <w:pPr>
        <w:spacing w:before="120" w:after="120"/>
        <w:jc w:val="center"/>
        <w:outlineLvl w:val="0"/>
        <w:rPr>
          <w:rFonts w:cstheme="minorHAnsi"/>
          <w:b/>
          <w:sz w:val="22"/>
        </w:rPr>
      </w:pPr>
      <w:r w:rsidRPr="002E2D33">
        <w:rPr>
          <w:rFonts w:cstheme="minorHAnsi"/>
          <w:b/>
          <w:sz w:val="24"/>
          <w:szCs w:val="24"/>
        </w:rPr>
        <w:lastRenderedPageBreak/>
        <w:t>DICHIARA</w:t>
      </w:r>
    </w:p>
    <w:p w14:paraId="3EE4C9AF" w14:textId="77777777" w:rsidR="00234C56" w:rsidRPr="00FD2611" w:rsidRDefault="00234C56" w:rsidP="00234C56">
      <w:pPr>
        <w:spacing w:before="120" w:after="120"/>
        <w:rPr>
          <w:rFonts w:asciiTheme="minorHAnsi" w:hAnsiTheme="minorHAnsi" w:cstheme="minorHAnsi"/>
          <w:b/>
          <w:sz w:val="22"/>
        </w:rPr>
      </w:pPr>
      <w:r w:rsidRPr="00FD2611">
        <w:rPr>
          <w:rFonts w:asciiTheme="minorHAnsi" w:hAnsiTheme="minorHAnsi" w:cstheme="minorHAnsi"/>
          <w:b/>
          <w:sz w:val="22"/>
        </w:rPr>
        <w:t>ai sensi dell’art. 75 del d.P.R. n. 445 del 28 dicembre 2000 consapevole degli artt. 46 e 47 del d.P.R. n. 445 del 28 dicembre 2000:</w:t>
      </w:r>
    </w:p>
    <w:p w14:paraId="6A1A1BDC" w14:textId="77777777" w:rsidR="00234C56" w:rsidRPr="00FD2611" w:rsidRDefault="00234C56" w:rsidP="00234C56">
      <w:pPr>
        <w:numPr>
          <w:ilvl w:val="0"/>
          <w:numId w:val="1"/>
        </w:numPr>
        <w:spacing w:before="120" w:after="120" w:line="240" w:lineRule="auto"/>
        <w:ind w:right="0"/>
        <w:contextualSpacing/>
        <w:rPr>
          <w:rFonts w:asciiTheme="minorHAnsi" w:hAnsiTheme="minorHAnsi" w:cstheme="minorHAnsi"/>
          <w:sz w:val="22"/>
        </w:rPr>
      </w:pPr>
      <w:r w:rsidRPr="00FD2611">
        <w:rPr>
          <w:rFonts w:asciiTheme="minorHAnsi" w:hAnsiTheme="minorHAnsi" w:cstheme="minorHAnsi"/>
          <w:sz w:val="22"/>
        </w:rPr>
        <w:t xml:space="preserve">non trovarsi in situazione di incompatibilità, ai sensi di quanto previsto dal d.lgs. n. 39/2013 e dall’art. 53, del d.lgs. n. 165/2001; </w:t>
      </w:r>
    </w:p>
    <w:p w14:paraId="06ABA63C" w14:textId="77777777" w:rsidR="00234C56" w:rsidRPr="00FD2611" w:rsidRDefault="00234C56" w:rsidP="00234C56">
      <w:pPr>
        <w:spacing w:before="120" w:after="120"/>
        <w:ind w:left="720"/>
        <w:contextualSpacing/>
        <w:rPr>
          <w:rFonts w:asciiTheme="minorHAnsi" w:hAnsiTheme="minorHAnsi" w:cstheme="minorHAnsi"/>
          <w:sz w:val="22"/>
        </w:rPr>
      </w:pPr>
    </w:p>
    <w:p w14:paraId="02150113" w14:textId="77777777" w:rsidR="00234C56" w:rsidRPr="00FD2611" w:rsidRDefault="00234C56" w:rsidP="00234C56">
      <w:pPr>
        <w:numPr>
          <w:ilvl w:val="0"/>
          <w:numId w:val="1"/>
        </w:numPr>
        <w:spacing w:before="120" w:after="120" w:line="240" w:lineRule="auto"/>
        <w:ind w:right="0"/>
        <w:contextualSpacing/>
        <w:rPr>
          <w:rFonts w:asciiTheme="minorHAnsi" w:hAnsiTheme="minorHAnsi" w:cstheme="minorHAnsi"/>
          <w:sz w:val="22"/>
        </w:rPr>
      </w:pPr>
      <w:r w:rsidRPr="00FD2611">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7AD6EEFF" w14:textId="77777777" w:rsidR="00234C56" w:rsidRPr="00FD2611" w:rsidRDefault="00234C56" w:rsidP="00234C56">
      <w:pPr>
        <w:numPr>
          <w:ilvl w:val="0"/>
          <w:numId w:val="2"/>
        </w:numPr>
        <w:autoSpaceDE w:val="0"/>
        <w:autoSpaceDN w:val="0"/>
        <w:adjustRightInd w:val="0"/>
        <w:spacing w:before="120" w:after="120" w:line="240" w:lineRule="auto"/>
        <w:ind w:right="0"/>
        <w:contextualSpacing/>
        <w:rPr>
          <w:rFonts w:asciiTheme="minorHAnsi" w:hAnsiTheme="minorHAnsi" w:cstheme="minorHAnsi"/>
          <w:sz w:val="22"/>
        </w:rPr>
      </w:pPr>
      <w:r w:rsidRPr="00FD2611">
        <w:rPr>
          <w:rFonts w:asciiTheme="minorHAnsi" w:hAnsiTheme="minorHAnsi" w:cstheme="minorHAnsi"/>
          <w:sz w:val="22"/>
        </w:rPr>
        <w:t>non coinvolge interessi propri;</w:t>
      </w:r>
    </w:p>
    <w:p w14:paraId="229B9637" w14:textId="77777777" w:rsidR="00234C56" w:rsidRPr="00FD2611" w:rsidRDefault="00234C56" w:rsidP="00234C56">
      <w:pPr>
        <w:numPr>
          <w:ilvl w:val="0"/>
          <w:numId w:val="2"/>
        </w:numPr>
        <w:autoSpaceDE w:val="0"/>
        <w:autoSpaceDN w:val="0"/>
        <w:adjustRightInd w:val="0"/>
        <w:spacing w:before="120" w:after="120" w:line="240" w:lineRule="auto"/>
        <w:ind w:right="0"/>
        <w:contextualSpacing/>
        <w:rPr>
          <w:rFonts w:asciiTheme="minorHAnsi" w:hAnsiTheme="minorHAnsi" w:cstheme="minorHAnsi"/>
          <w:sz w:val="22"/>
        </w:rPr>
      </w:pPr>
      <w:r w:rsidRPr="00FD2611">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45DE83D6" w14:textId="77777777" w:rsidR="00234C56" w:rsidRPr="00FD2611" w:rsidRDefault="00234C56" w:rsidP="00234C56">
      <w:pPr>
        <w:numPr>
          <w:ilvl w:val="0"/>
          <w:numId w:val="2"/>
        </w:numPr>
        <w:autoSpaceDE w:val="0"/>
        <w:autoSpaceDN w:val="0"/>
        <w:adjustRightInd w:val="0"/>
        <w:spacing w:before="120" w:after="120" w:line="240" w:lineRule="auto"/>
        <w:ind w:right="0"/>
        <w:contextualSpacing/>
        <w:rPr>
          <w:rFonts w:asciiTheme="minorHAnsi" w:hAnsiTheme="minorHAnsi" w:cstheme="minorHAnsi"/>
          <w:sz w:val="22"/>
        </w:rPr>
      </w:pPr>
      <w:r w:rsidRPr="00FD2611">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04748A01" w14:textId="77777777" w:rsidR="00234C56" w:rsidRPr="00FD2611" w:rsidRDefault="00234C56" w:rsidP="00234C56">
      <w:pPr>
        <w:numPr>
          <w:ilvl w:val="0"/>
          <w:numId w:val="2"/>
        </w:numPr>
        <w:autoSpaceDE w:val="0"/>
        <w:autoSpaceDN w:val="0"/>
        <w:adjustRightInd w:val="0"/>
        <w:spacing w:before="120" w:after="120" w:line="240" w:lineRule="auto"/>
        <w:ind w:right="0"/>
        <w:contextualSpacing/>
        <w:rPr>
          <w:rFonts w:asciiTheme="minorHAnsi" w:hAnsiTheme="minorHAnsi" w:cstheme="minorHAnsi"/>
          <w:sz w:val="22"/>
        </w:rPr>
      </w:pPr>
      <w:r w:rsidRPr="00FD2611">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DEF300" w14:textId="77777777" w:rsidR="00234C56" w:rsidRPr="00FD2611" w:rsidRDefault="00234C56" w:rsidP="00234C56">
      <w:pPr>
        <w:autoSpaceDE w:val="0"/>
        <w:autoSpaceDN w:val="0"/>
        <w:adjustRightInd w:val="0"/>
        <w:spacing w:before="120" w:after="120"/>
        <w:ind w:left="1068"/>
        <w:contextualSpacing/>
        <w:rPr>
          <w:rFonts w:asciiTheme="minorHAnsi" w:hAnsiTheme="minorHAnsi" w:cstheme="minorHAnsi"/>
          <w:sz w:val="22"/>
        </w:rPr>
      </w:pPr>
    </w:p>
    <w:p w14:paraId="551D0809" w14:textId="77777777" w:rsidR="00234C56" w:rsidRPr="00FD2611" w:rsidRDefault="00234C56" w:rsidP="00234C56">
      <w:pPr>
        <w:numPr>
          <w:ilvl w:val="0"/>
          <w:numId w:val="1"/>
        </w:numPr>
        <w:spacing w:after="120" w:line="276" w:lineRule="auto"/>
        <w:ind w:right="0"/>
        <w:contextualSpacing/>
        <w:rPr>
          <w:rFonts w:asciiTheme="minorHAnsi" w:eastAsia="Calibri" w:hAnsiTheme="minorHAnsi" w:cstheme="minorHAnsi"/>
          <w:sz w:val="22"/>
        </w:rPr>
      </w:pPr>
      <w:r w:rsidRPr="00FD2611">
        <w:rPr>
          <w:rFonts w:asciiTheme="minorHAnsi" w:eastAsia="Calibri" w:hAnsiTheme="minorHAnsi" w:cstheme="minorHAnsi"/>
          <w:sz w:val="22"/>
        </w:rPr>
        <w:t>che non sussistono diverse ragioni di opportunità che si frappongano al conferimento dell’incarico in questione;</w:t>
      </w:r>
    </w:p>
    <w:p w14:paraId="55CA3495" w14:textId="77777777" w:rsidR="00234C56" w:rsidRPr="00FD2611" w:rsidRDefault="00234C56" w:rsidP="00234C56">
      <w:pPr>
        <w:spacing w:after="120" w:line="276" w:lineRule="auto"/>
        <w:ind w:left="720"/>
        <w:contextualSpacing/>
        <w:rPr>
          <w:rFonts w:asciiTheme="minorHAnsi" w:eastAsia="Calibri" w:hAnsiTheme="minorHAnsi" w:cstheme="minorHAnsi"/>
          <w:sz w:val="22"/>
        </w:rPr>
      </w:pPr>
    </w:p>
    <w:p w14:paraId="22F024B0" w14:textId="22178E38" w:rsidR="00234C56" w:rsidRPr="00FD2611" w:rsidRDefault="00234C56" w:rsidP="00234C56">
      <w:pPr>
        <w:numPr>
          <w:ilvl w:val="0"/>
          <w:numId w:val="1"/>
        </w:numPr>
        <w:spacing w:before="120" w:after="120" w:line="240" w:lineRule="auto"/>
        <w:ind w:right="0"/>
        <w:contextualSpacing/>
        <w:rPr>
          <w:rFonts w:asciiTheme="minorHAnsi" w:eastAsiaTheme="minorHAnsi" w:hAnsiTheme="minorHAnsi" w:cstheme="minorHAnsi"/>
          <w:sz w:val="22"/>
        </w:rPr>
      </w:pPr>
      <w:r w:rsidRPr="00FD2611">
        <w:rPr>
          <w:rFonts w:asciiTheme="minorHAnsi" w:hAnsiTheme="minorHAnsi" w:cstheme="minorHAnsi"/>
          <w:sz w:val="22"/>
        </w:rPr>
        <w:t>di aver preso piena cognizione del D.M. 26 aprile 2022, n. 105, recante il Codice di Comportamento dei dipendenti del Ministero dell’istruzione e del merito;</w:t>
      </w:r>
    </w:p>
    <w:p w14:paraId="1FB4825E" w14:textId="77777777" w:rsidR="00234C56" w:rsidRPr="00FD2611" w:rsidRDefault="00234C56" w:rsidP="00234C56">
      <w:pPr>
        <w:spacing w:before="120" w:after="120"/>
        <w:contextualSpacing/>
        <w:rPr>
          <w:rFonts w:asciiTheme="minorHAnsi" w:hAnsiTheme="minorHAnsi" w:cstheme="minorHAnsi"/>
          <w:sz w:val="22"/>
        </w:rPr>
      </w:pPr>
    </w:p>
    <w:p w14:paraId="6AFA1E72" w14:textId="77777777" w:rsidR="00234C56" w:rsidRDefault="00234C56" w:rsidP="00234C56">
      <w:pPr>
        <w:numPr>
          <w:ilvl w:val="0"/>
          <w:numId w:val="1"/>
        </w:numPr>
        <w:spacing w:before="120" w:after="120" w:line="240" w:lineRule="auto"/>
        <w:ind w:right="0"/>
        <w:contextualSpacing/>
        <w:rPr>
          <w:rFonts w:asciiTheme="minorHAnsi" w:hAnsiTheme="minorHAnsi" w:cstheme="minorHAnsi"/>
          <w:sz w:val="22"/>
        </w:rPr>
      </w:pPr>
      <w:r w:rsidRPr="00FD2611">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59E2A4C" w14:textId="77777777" w:rsidR="00FD2611" w:rsidRDefault="00FD2611" w:rsidP="00FD2611">
      <w:pPr>
        <w:pStyle w:val="Paragrafoelenco"/>
        <w:rPr>
          <w:rFonts w:asciiTheme="minorHAnsi" w:hAnsiTheme="minorHAnsi" w:cstheme="minorHAnsi"/>
          <w:sz w:val="22"/>
        </w:rPr>
      </w:pPr>
    </w:p>
    <w:p w14:paraId="7B587D76" w14:textId="77777777" w:rsidR="008C4B8C" w:rsidRPr="009212A0" w:rsidRDefault="008C4B8C" w:rsidP="008C4B8C">
      <w:pPr>
        <w:ind w:left="5103" w:firstLine="708"/>
        <w:jc w:val="center"/>
        <w:rPr>
          <w:rFonts w:asciiTheme="minorHAnsi" w:hAnsiTheme="minorHAnsi" w:cstheme="minorHAnsi"/>
          <w:sz w:val="22"/>
        </w:rPr>
      </w:pPr>
      <w:r w:rsidRPr="009212A0">
        <w:rPr>
          <w:rFonts w:asciiTheme="minorHAnsi" w:hAnsiTheme="minorHAnsi" w:cstheme="minorHAnsi"/>
          <w:sz w:val="22"/>
        </w:rPr>
        <w:t>IL DIRIGENTE SCOLASTICO</w:t>
      </w:r>
    </w:p>
    <w:p w14:paraId="0CD20D22" w14:textId="77777777" w:rsidR="008C4B8C" w:rsidRPr="009212A0" w:rsidRDefault="008C4B8C" w:rsidP="008C4B8C">
      <w:pPr>
        <w:ind w:left="5103" w:firstLine="708"/>
        <w:jc w:val="center"/>
        <w:rPr>
          <w:rFonts w:asciiTheme="minorHAnsi" w:hAnsiTheme="minorHAnsi" w:cstheme="minorHAnsi"/>
          <w:sz w:val="22"/>
        </w:rPr>
      </w:pPr>
      <w:r>
        <w:rPr>
          <w:rFonts w:asciiTheme="minorHAnsi" w:hAnsiTheme="minorHAnsi" w:cstheme="minorHAnsi"/>
          <w:sz w:val="22"/>
        </w:rPr>
        <w:t>Dott.</w:t>
      </w:r>
      <w:r w:rsidRPr="009212A0">
        <w:rPr>
          <w:rFonts w:asciiTheme="minorHAnsi" w:hAnsiTheme="minorHAnsi" w:cstheme="minorHAnsi"/>
          <w:sz w:val="22"/>
        </w:rPr>
        <w:t xml:space="preserve"> </w:t>
      </w:r>
      <w:r>
        <w:rPr>
          <w:rFonts w:asciiTheme="minorHAnsi" w:hAnsiTheme="minorHAnsi" w:cstheme="minorHAnsi"/>
          <w:sz w:val="22"/>
        </w:rPr>
        <w:t>Angelo Picicuto</w:t>
      </w:r>
    </w:p>
    <w:p w14:paraId="714E8F2A" w14:textId="77777777" w:rsidR="008C4B8C" w:rsidRPr="009212A0" w:rsidRDefault="008C4B8C" w:rsidP="008C4B8C">
      <w:pPr>
        <w:ind w:left="5812" w:firstLine="6"/>
        <w:jc w:val="center"/>
        <w:rPr>
          <w:rFonts w:asciiTheme="minorHAnsi" w:hAnsiTheme="minorHAnsi" w:cstheme="minorHAnsi"/>
          <w:i/>
          <w:sz w:val="22"/>
        </w:rPr>
      </w:pPr>
      <w:r w:rsidRPr="009212A0">
        <w:rPr>
          <w:rFonts w:asciiTheme="minorHAnsi" w:hAnsiTheme="minorHAnsi" w:cstheme="minorHAnsi"/>
          <w:i/>
          <w:sz w:val="22"/>
        </w:rPr>
        <w:t>(firma digitale ai sensi del CAD)</w:t>
      </w:r>
    </w:p>
    <w:p w14:paraId="4AFEFA04" w14:textId="588C3922" w:rsidR="00234C56" w:rsidRPr="00FD2611" w:rsidRDefault="00234C56" w:rsidP="00F138DD">
      <w:pPr>
        <w:jc w:val="right"/>
        <w:rPr>
          <w:rFonts w:asciiTheme="minorHAnsi" w:hAnsiTheme="minorHAnsi" w:cstheme="minorHAnsi"/>
          <w:sz w:val="22"/>
        </w:rPr>
      </w:pPr>
    </w:p>
    <w:sectPr w:rsidR="00234C56" w:rsidRPr="00FD26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48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56"/>
    <w:rsid w:val="0015265E"/>
    <w:rsid w:val="00234C56"/>
    <w:rsid w:val="002A344A"/>
    <w:rsid w:val="002F4949"/>
    <w:rsid w:val="004E2917"/>
    <w:rsid w:val="004F07D9"/>
    <w:rsid w:val="00587FF3"/>
    <w:rsid w:val="005C3122"/>
    <w:rsid w:val="006D549D"/>
    <w:rsid w:val="006D64D0"/>
    <w:rsid w:val="008C4B8C"/>
    <w:rsid w:val="00D91346"/>
    <w:rsid w:val="00E3735C"/>
    <w:rsid w:val="00ED6456"/>
    <w:rsid w:val="00F138DD"/>
    <w:rsid w:val="00FB1DCE"/>
    <w:rsid w:val="00FD26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0C4B"/>
  <w15:chartTrackingRefBased/>
  <w15:docId w15:val="{752D4F16-4439-4628-BB39-A70E6BD2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C56"/>
    <w:pPr>
      <w:spacing w:after="1" w:line="241" w:lineRule="auto"/>
      <w:ind w:left="10" w:right="254" w:hanging="10"/>
      <w:jc w:val="both"/>
    </w:pPr>
    <w:rPr>
      <w:rFonts w:ascii="Verdana" w:eastAsia="Verdana" w:hAnsi="Verdana" w:cs="Verdana"/>
      <w:color w:val="000000"/>
      <w:kern w:val="0"/>
      <w:sz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234C56"/>
    <w:pPr>
      <w:spacing w:after="0" w:line="240" w:lineRule="auto"/>
      <w:ind w:left="0" w:right="0" w:firstLine="0"/>
      <w:jc w:val="center"/>
    </w:pPr>
    <w:rPr>
      <w:rFonts w:ascii="Times New Roman" w:eastAsia="Times New Roman" w:hAnsi="Times New Roman" w:cs="Times New Roman"/>
      <w:b/>
      <w:bCs/>
      <w:color w:val="auto"/>
      <w:sz w:val="24"/>
      <w:szCs w:val="24"/>
    </w:rPr>
  </w:style>
  <w:style w:type="character" w:customStyle="1" w:styleId="TitoloCarattere">
    <w:name w:val="Titolo Carattere"/>
    <w:basedOn w:val="Carpredefinitoparagrafo"/>
    <w:link w:val="Titolo"/>
    <w:rsid w:val="00234C56"/>
    <w:rPr>
      <w:rFonts w:ascii="Times New Roman" w:eastAsia="Times New Roman" w:hAnsi="Times New Roman" w:cs="Times New Roman"/>
      <w:b/>
      <w:bCs/>
      <w:kern w:val="0"/>
      <w:sz w:val="24"/>
      <w:szCs w:val="24"/>
      <w:lang w:eastAsia="it-IT"/>
      <w14:ligatures w14:val="none"/>
    </w:rPr>
  </w:style>
  <w:style w:type="paragraph" w:styleId="Corpotesto">
    <w:name w:val="Body Text"/>
    <w:basedOn w:val="Normale"/>
    <w:link w:val="CorpotestoCarattere"/>
    <w:uiPriority w:val="1"/>
    <w:qFormat/>
    <w:rsid w:val="00234C56"/>
    <w:pPr>
      <w:widowControl w:val="0"/>
      <w:autoSpaceDE w:val="0"/>
      <w:autoSpaceDN w:val="0"/>
      <w:spacing w:after="0" w:line="240" w:lineRule="auto"/>
      <w:ind w:left="251" w:right="0" w:firstLine="0"/>
      <w:jc w:val="left"/>
    </w:pPr>
    <w:rPr>
      <w:rFonts w:ascii="Calibri" w:eastAsia="Calibri" w:hAnsi="Calibri" w:cs="Calibri"/>
      <w:color w:val="auto"/>
      <w:sz w:val="22"/>
      <w:lang w:eastAsia="en-US"/>
    </w:rPr>
  </w:style>
  <w:style w:type="character" w:customStyle="1" w:styleId="CorpotestoCarattere">
    <w:name w:val="Corpo testo Carattere"/>
    <w:basedOn w:val="Carpredefinitoparagrafo"/>
    <w:link w:val="Corpotesto"/>
    <w:uiPriority w:val="1"/>
    <w:rsid w:val="00234C56"/>
    <w:rPr>
      <w:rFonts w:ascii="Calibri" w:eastAsia="Calibri" w:hAnsi="Calibri" w:cs="Calibri"/>
      <w:kern w:val="0"/>
      <w14:ligatures w14:val="none"/>
    </w:rPr>
  </w:style>
  <w:style w:type="paragraph" w:styleId="Paragrafoelenco">
    <w:name w:val="List Paragraph"/>
    <w:basedOn w:val="Normale"/>
    <w:uiPriority w:val="34"/>
    <w:qFormat/>
    <w:rsid w:val="00FD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cp:lastPrinted>2026-03-03T09:33:00Z</cp:lastPrinted>
  <dcterms:created xsi:type="dcterms:W3CDTF">2026-03-03T09:33:00Z</dcterms:created>
  <dcterms:modified xsi:type="dcterms:W3CDTF">2026-03-03T09:34:00Z</dcterms:modified>
</cp:coreProperties>
</file>